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F1" w:rsidRDefault="00BB17F1" w:rsidP="00724D73">
      <w:pPr>
        <w:widowControl/>
        <w:jc w:val="center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关于</w:t>
      </w:r>
      <w:r w:rsidR="00F54D80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江西理工大学能源与机械工程</w:t>
      </w:r>
      <w:r w:rsidR="00724D73" w:rsidRPr="00724D73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学院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博士人才引进的</w:t>
      </w:r>
    </w:p>
    <w:p w:rsidR="00724D73" w:rsidRPr="00724D73" w:rsidRDefault="00BB17F1" w:rsidP="00724D73">
      <w:pPr>
        <w:widowControl/>
        <w:jc w:val="center"/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几点补充说明</w:t>
      </w:r>
    </w:p>
    <w:p w:rsidR="00724D73" w:rsidRDefault="001F1E95" w:rsidP="00BB17F1">
      <w:pPr>
        <w:widowControl/>
        <w:ind w:firstLineChars="200" w:firstLine="560"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能源与机械工程学院地处</w:t>
      </w:r>
      <w:r w:rsidR="00BB17F1">
        <w:rPr>
          <w:rFonts w:ascii="楷体" w:eastAsia="楷体" w:hAnsi="楷体" w:cs="Arial"/>
          <w:color w:val="000000"/>
          <w:kern w:val="0"/>
          <w:sz w:val="28"/>
          <w:szCs w:val="28"/>
        </w:rPr>
        <w:t>江西省省会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南昌，是学校在南昌直属的三个学院之一，区位优势明显</w:t>
      </w:r>
      <w:r w:rsidR="00724D73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，离长沙、武汉、杭州、上海、合肥以及广州都很近，2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小时高铁圈内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。</w:t>
      </w:r>
    </w:p>
    <w:p w:rsidR="00DC1E4A" w:rsidRPr="00DC1E4A" w:rsidRDefault="00BB17F1" w:rsidP="00BB17F1">
      <w:pPr>
        <w:widowControl/>
        <w:ind w:firstLineChars="200" w:firstLine="560"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、</w:t>
      </w:r>
      <w:r w:rsidR="00DC1E4A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下表专业为我院紧缺专业：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7"/>
        <w:gridCol w:w="6909"/>
      </w:tblGrid>
      <w:tr w:rsidR="00DC1E4A" w:rsidTr="00DC1E4A">
        <w:tc>
          <w:tcPr>
            <w:tcW w:w="0" w:type="auto"/>
          </w:tcPr>
          <w:p w:rsidR="00DC1E4A" w:rsidRPr="00A96CF3" w:rsidRDefault="00DC1E4A" w:rsidP="00724D73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工业控制工程、机械工程</w:t>
            </w:r>
          </w:p>
        </w:tc>
        <w:tc>
          <w:tcPr>
            <w:tcW w:w="0" w:type="auto"/>
          </w:tcPr>
          <w:p w:rsidR="00DC1E4A" w:rsidRPr="00A96CF3" w:rsidRDefault="00DC1E4A" w:rsidP="00DC1E4A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工业控制工程、机械制造及其自动化、机械电子工程、智能装备；拟融入机器人与智能制造装备。</w:t>
            </w:r>
          </w:p>
        </w:tc>
      </w:tr>
      <w:tr w:rsidR="00DC1E4A" w:rsidTr="00DC1E4A">
        <w:tc>
          <w:tcPr>
            <w:tcW w:w="0" w:type="auto"/>
          </w:tcPr>
          <w:p w:rsidR="00DC1E4A" w:rsidRPr="00A96CF3" w:rsidRDefault="00DC1E4A" w:rsidP="00724D73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0" w:type="auto"/>
          </w:tcPr>
          <w:p w:rsidR="00DC1E4A" w:rsidRPr="00A96CF3" w:rsidRDefault="00DC1E4A" w:rsidP="00DC1E4A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控制理论与控制工程；模式识别与智能系统（或机器学习）；系统工程；检测技术与自动化装置（或自动化设备、智能制造）、机器视觉、机器人控制，拟融入机器人与智能制造装备。</w:t>
            </w:r>
          </w:p>
        </w:tc>
      </w:tr>
      <w:tr w:rsidR="00DC1E4A" w:rsidTr="00DC1E4A">
        <w:tc>
          <w:tcPr>
            <w:tcW w:w="0" w:type="auto"/>
          </w:tcPr>
          <w:p w:rsidR="00DC1E4A" w:rsidRPr="00A96CF3" w:rsidRDefault="00DC1E4A" w:rsidP="00724D73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0" w:type="auto"/>
          </w:tcPr>
          <w:p w:rsidR="00DC1E4A" w:rsidRPr="00A96CF3" w:rsidRDefault="00DC1E4A" w:rsidP="00724D73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电力系统及其自动化；电力电子与电力传动；电机与电器；电工理论与新技术；</w:t>
            </w:r>
          </w:p>
        </w:tc>
      </w:tr>
      <w:tr w:rsidR="00DC1E4A" w:rsidTr="00DC1E4A">
        <w:tc>
          <w:tcPr>
            <w:tcW w:w="0" w:type="auto"/>
          </w:tcPr>
          <w:p w:rsidR="00DC1E4A" w:rsidRPr="00A96CF3" w:rsidRDefault="00DC1E4A" w:rsidP="00724D73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0" w:type="auto"/>
          </w:tcPr>
          <w:p w:rsidR="00DC1E4A" w:rsidRPr="00A96CF3" w:rsidRDefault="00DC1E4A" w:rsidP="00724D73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96CF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检测技术及仪器；</w:t>
            </w:r>
          </w:p>
        </w:tc>
      </w:tr>
    </w:tbl>
    <w:p w:rsidR="00DC1E4A" w:rsidRPr="00DC1E4A" w:rsidRDefault="00BB17F1" w:rsidP="00724D73">
      <w:pPr>
        <w:widowControl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 xml:space="preserve">   2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、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按照学校的人才引进政策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，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紧缺专业各项补助可以上浮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0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%，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特别紧缺机械电子工程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（机器人方向）、控制理论与控制工程等还可享受科研启动经费等上浮，具体面谈；</w:t>
      </w:r>
    </w:p>
    <w:p w:rsidR="00724D73" w:rsidRPr="00724D73" w:rsidRDefault="00BB17F1" w:rsidP="00BB17F1">
      <w:pPr>
        <w:widowControl/>
        <w:ind w:firstLineChars="200" w:firstLine="560"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3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、</w:t>
      </w:r>
      <w:r w:rsidR="00724D73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南昌校区学术氛围较为浓厚，今年我们学院从中南大学引进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机电工程方向</w:t>
      </w:r>
      <w:r w:rsidR="00724D73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长江学者</w:t>
      </w:r>
      <w:proofErr w:type="gramStart"/>
      <w:r w:rsidR="00724D73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帅词俊</w:t>
      </w:r>
      <w:proofErr w:type="gramEnd"/>
      <w:r w:rsidR="00724D73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教授，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一同在</w:t>
      </w:r>
      <w:r w:rsidR="00724D73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我们校区工作的还有从东南大学引进的叶恒云杰青团队，引进的澳大利亚余艾冰院士团队等；</w:t>
      </w:r>
    </w:p>
    <w:p w:rsidR="00724D73" w:rsidRPr="00724D73" w:rsidRDefault="00BB17F1" w:rsidP="00BB17F1">
      <w:pPr>
        <w:widowControl/>
        <w:ind w:firstLineChars="200" w:firstLine="560"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4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、</w:t>
      </w:r>
      <w:r w:rsidRPr="00F54D80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我们学院的核心学科建设方向就是智能控制与智能制造，符合国家相关产业政策，前景广阔，现有机电、自动化、机器人等专</w:t>
      </w:r>
      <w:r w:rsidRPr="00F54D80">
        <w:rPr>
          <w:rFonts w:ascii="楷体" w:eastAsia="楷体" w:hAnsi="楷体" w:cs="Arial"/>
          <w:b/>
          <w:color w:val="000000"/>
          <w:kern w:val="0"/>
          <w:sz w:val="28"/>
          <w:szCs w:val="28"/>
        </w:rPr>
        <w:lastRenderedPageBreak/>
        <w:t>业</w:t>
      </w:r>
      <w:r w:rsidR="00520536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方向</w:t>
      </w:r>
      <w:r w:rsidRPr="00F54D80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，</w:t>
      </w:r>
      <w:r w:rsidR="00520536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新工科机器人工程今年已报教育部备案</w:t>
      </w:r>
      <w:r w:rsidR="00520536">
        <w:rPr>
          <w:rFonts w:ascii="楷体" w:eastAsia="楷体" w:hAnsi="楷体" w:cs="Arial" w:hint="eastAsia"/>
          <w:b/>
          <w:color w:val="000000"/>
          <w:kern w:val="0"/>
          <w:sz w:val="28"/>
          <w:szCs w:val="28"/>
        </w:rPr>
        <w:t>，</w:t>
      </w:r>
      <w:r w:rsidR="00520536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明年开始招生</w:t>
      </w:r>
      <w:r w:rsidR="00520536">
        <w:rPr>
          <w:rFonts w:ascii="楷体" w:eastAsia="楷体" w:hAnsi="楷体" w:cs="Arial" w:hint="eastAsia"/>
          <w:b/>
          <w:color w:val="000000"/>
          <w:kern w:val="0"/>
          <w:sz w:val="28"/>
          <w:szCs w:val="28"/>
        </w:rPr>
        <w:t>。</w:t>
      </w:r>
      <w:r w:rsidR="00520536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国家中西部实验室建设项目</w:t>
      </w:r>
      <w:r w:rsidRPr="00F54D80">
        <w:rPr>
          <w:rFonts w:ascii="楷体" w:eastAsia="楷体" w:hAnsi="楷体" w:cs="Arial"/>
          <w:b/>
          <w:color w:val="000000"/>
          <w:kern w:val="0"/>
          <w:sz w:val="28"/>
          <w:szCs w:val="28"/>
        </w:rPr>
        <w:t>一次性投入上千万元相关实验室建设；</w:t>
      </w:r>
    </w:p>
    <w:p w:rsidR="00724D73" w:rsidRPr="00BB17F1" w:rsidRDefault="00BB17F1" w:rsidP="00BB17F1">
      <w:pPr>
        <w:widowControl/>
        <w:ind w:firstLineChars="200" w:firstLine="560"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5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、</w:t>
      </w:r>
      <w:r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江西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省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享受国家中西部政策，申报国家</w:t>
      </w:r>
      <w:r w:rsidR="00520536">
        <w:rPr>
          <w:rFonts w:ascii="楷体" w:eastAsia="楷体" w:hAnsi="楷体" w:cs="Arial"/>
          <w:color w:val="000000"/>
          <w:kern w:val="0"/>
          <w:sz w:val="28"/>
          <w:szCs w:val="28"/>
        </w:rPr>
        <w:t>基金</w:t>
      </w:r>
      <w:r w:rsidR="00520536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（</w:t>
      </w:r>
      <w:r w:rsidR="00520536">
        <w:rPr>
          <w:rFonts w:ascii="楷体" w:eastAsia="楷体" w:hAnsi="楷体" w:cs="Arial"/>
          <w:color w:val="000000"/>
          <w:kern w:val="0"/>
          <w:sz w:val="28"/>
          <w:szCs w:val="28"/>
        </w:rPr>
        <w:t>地区基金</w:t>
      </w:r>
      <w:r w:rsidR="00520536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）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命中率较高</w:t>
      </w:r>
      <w:r w:rsidR="00520536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；</w:t>
      </w:r>
    </w:p>
    <w:p w:rsidR="00724D73" w:rsidRPr="00724D73" w:rsidRDefault="00520536" w:rsidP="00520536">
      <w:pPr>
        <w:widowControl/>
        <w:ind w:firstLineChars="200" w:firstLine="560"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此外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，</w:t>
      </w:r>
      <w:r w:rsidR="00BB17F1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我们学校的职称晋升比较通畅，据我们了解，周边较多</w:t>
      </w:r>
      <w:proofErr w:type="gramStart"/>
      <w:r w:rsidR="00BB17F1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高校都职数</w:t>
      </w:r>
      <w:proofErr w:type="gramEnd"/>
      <w:r w:rsidR="00BB17F1"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有限，很多年还难得排上副高，我们不存在这个问题，无后顾之忧；</w:t>
      </w:r>
    </w:p>
    <w:p w:rsidR="00724D73" w:rsidRDefault="00724D73" w:rsidP="00724D73">
      <w:pPr>
        <w:widowControl/>
        <w:ind w:firstLineChars="200" w:firstLine="560"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 w:rsidRPr="00724D73">
        <w:rPr>
          <w:rFonts w:ascii="楷体" w:eastAsia="楷体" w:hAnsi="楷体" w:cs="Arial"/>
          <w:color w:val="000000"/>
          <w:kern w:val="0"/>
          <w:sz w:val="28"/>
          <w:szCs w:val="28"/>
        </w:rPr>
        <w:t>江西风景独好，中国最美乡村——婺源，庐山、井冈山近在咫尺，三清山、龙虎山、明月山等风景宜人，山清水秀，工作之余，不缺休闲好去处。</w:t>
      </w:r>
    </w:p>
    <w:p w:rsidR="00520536" w:rsidRDefault="00520536" w:rsidP="00520536">
      <w:pPr>
        <w:widowControl/>
        <w:jc w:val="left"/>
        <w:rPr>
          <w:rFonts w:ascii="楷体" w:eastAsia="楷体" w:hAnsi="楷体" w:cs="Arial"/>
          <w:color w:val="000000"/>
          <w:kern w:val="0"/>
          <w:sz w:val="28"/>
          <w:szCs w:val="28"/>
        </w:rPr>
      </w:pPr>
      <w:r>
        <w:rPr>
          <w:rFonts w:ascii="楷体" w:eastAsia="楷体" w:hAnsi="楷体" w:cs="Arial"/>
          <w:color w:val="000000"/>
          <w:kern w:val="0"/>
          <w:sz w:val="28"/>
          <w:szCs w:val="28"/>
        </w:rPr>
        <w:t>附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：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学校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6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0周年校庆宣传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，</w:t>
      </w:r>
      <w:r>
        <w:rPr>
          <w:rFonts w:ascii="楷体" w:eastAsia="楷体" w:hAnsi="楷体" w:cs="Arial"/>
          <w:color w:val="000000"/>
          <w:kern w:val="0"/>
          <w:sz w:val="28"/>
          <w:szCs w:val="28"/>
        </w:rPr>
        <w:t>大家可通过该片了解我们学校</w:t>
      </w: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。</w:t>
      </w:r>
    </w:p>
    <w:p w:rsidR="00520536" w:rsidRPr="00520536" w:rsidRDefault="00520536" w:rsidP="00520536">
      <w:pPr>
        <w:widowControl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520536">
        <w:rPr>
          <w:rFonts w:ascii="楷体" w:eastAsia="楷体" w:hAnsi="楷体" w:cs="Arial"/>
          <w:color w:val="000000"/>
          <w:kern w:val="0"/>
          <w:sz w:val="28"/>
          <w:szCs w:val="28"/>
        </w:rPr>
        <w:t>http://mp.weixin.qq.com/s?__biz=MzA5Njg5MTYxMA==&amp;mid=2651437382&amp;idx=1&amp;sn=26d59988297fd71d7eda2aef909f935b&amp;chksm=8b543ef3bc23b7e5a2b1f86461a269a82ddd65cf5ccc3774858571980ef6b5802d7689f25c3d&amp;mpshare=1&amp;scene=1&amp;srcid=1025AiowKMAlgEpL9uS4Tx4q#rd</w:t>
      </w:r>
    </w:p>
    <w:p w:rsidR="00A96CF3" w:rsidRDefault="00A96CF3" w:rsidP="00A96CF3">
      <w:pPr>
        <w:ind w:firstLineChars="500" w:firstLine="1405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>
        <w:rPr>
          <w:rFonts w:ascii="楷体" w:eastAsia="楷体" w:hAnsi="楷体"/>
          <w:b/>
          <w:sz w:val="28"/>
          <w:szCs w:val="28"/>
        </w:rPr>
        <w:t>热诚欢迎各位博士来我院工作</w:t>
      </w:r>
      <w:r>
        <w:rPr>
          <w:rFonts w:ascii="楷体" w:eastAsia="楷体" w:hAnsi="楷体" w:hint="eastAsia"/>
          <w:b/>
          <w:sz w:val="28"/>
          <w:szCs w:val="28"/>
        </w:rPr>
        <w:t>、</w:t>
      </w:r>
      <w:r>
        <w:rPr>
          <w:rFonts w:ascii="楷体" w:eastAsia="楷体" w:hAnsi="楷体"/>
          <w:b/>
          <w:sz w:val="28"/>
          <w:szCs w:val="28"/>
        </w:rPr>
        <w:t>交流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4E73DE" w:rsidRPr="00724D73" w:rsidRDefault="00FC486E">
      <w:pPr>
        <w:rPr>
          <w:rFonts w:ascii="楷体" w:eastAsia="楷体" w:hAnsi="楷体"/>
          <w:sz w:val="28"/>
          <w:szCs w:val="28"/>
        </w:rPr>
      </w:pPr>
      <w:r w:rsidRPr="00C94340">
        <w:rPr>
          <w:rFonts w:ascii="楷体" w:eastAsia="楷体" w:hAnsi="楷体"/>
          <w:b/>
          <w:sz w:val="28"/>
          <w:szCs w:val="28"/>
        </w:rPr>
        <w:t>上述专业方向招聘联系人</w:t>
      </w:r>
      <w:r w:rsidRPr="00C94340">
        <w:rPr>
          <w:rFonts w:ascii="楷体" w:eastAsia="楷体" w:hAnsi="楷体" w:hint="eastAsia"/>
          <w:b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张乐平</w:t>
      </w:r>
      <w:r w:rsidR="00C94340">
        <w:rPr>
          <w:rFonts w:ascii="楷体" w:eastAsia="楷体" w:hAnsi="楷体" w:hint="eastAsia"/>
          <w:sz w:val="28"/>
          <w:szCs w:val="28"/>
        </w:rPr>
        <w:t>（机电教研室主任），联系电话：1</w:t>
      </w:r>
      <w:r w:rsidR="00C94340">
        <w:rPr>
          <w:rFonts w:ascii="楷体" w:eastAsia="楷体" w:hAnsi="楷体"/>
          <w:sz w:val="28"/>
          <w:szCs w:val="28"/>
        </w:rPr>
        <w:t>3677916906</w:t>
      </w:r>
      <w:r w:rsidR="00C94340">
        <w:rPr>
          <w:rFonts w:ascii="楷体" w:eastAsia="楷体" w:hAnsi="楷体" w:hint="eastAsia"/>
          <w:sz w:val="28"/>
          <w:szCs w:val="28"/>
        </w:rPr>
        <w:t>；</w:t>
      </w:r>
      <w:proofErr w:type="gramStart"/>
      <w:r w:rsidR="00C94340">
        <w:rPr>
          <w:rFonts w:ascii="楷体" w:eastAsia="楷体" w:hAnsi="楷体"/>
          <w:sz w:val="28"/>
          <w:szCs w:val="28"/>
        </w:rPr>
        <w:t>微信与</w:t>
      </w:r>
      <w:proofErr w:type="gramEnd"/>
      <w:r w:rsidR="00C94340">
        <w:rPr>
          <w:rFonts w:ascii="楷体" w:eastAsia="楷体" w:hAnsi="楷体"/>
          <w:sz w:val="28"/>
          <w:szCs w:val="28"/>
        </w:rPr>
        <w:t>手机关联</w:t>
      </w:r>
      <w:r w:rsidR="00C94340">
        <w:rPr>
          <w:rFonts w:ascii="楷体" w:eastAsia="楷体" w:hAnsi="楷体" w:hint="eastAsia"/>
          <w:sz w:val="28"/>
          <w:szCs w:val="28"/>
        </w:rPr>
        <w:t>。</w:t>
      </w:r>
    </w:p>
    <w:sectPr w:rsidR="004E73DE" w:rsidRPr="0072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1F1E95"/>
    <w:rsid w:val="003B11DA"/>
    <w:rsid w:val="004E73DE"/>
    <w:rsid w:val="00520536"/>
    <w:rsid w:val="00724D73"/>
    <w:rsid w:val="00A96CF3"/>
    <w:rsid w:val="00BB17F1"/>
    <w:rsid w:val="00C94340"/>
    <w:rsid w:val="00DC1E4A"/>
    <w:rsid w:val="00F54D80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2AD7-C68A-4C10-9302-CE14BA7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80"/>
    <w:pPr>
      <w:ind w:firstLineChars="200" w:firstLine="420"/>
    </w:pPr>
  </w:style>
  <w:style w:type="table" w:styleId="a4">
    <w:name w:val="Table Grid"/>
    <w:basedOn w:val="a1"/>
    <w:uiPriority w:val="39"/>
    <w:rsid w:val="00DC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乐平</dc:creator>
  <cp:keywords/>
  <dc:description/>
  <cp:lastModifiedBy>张 乐平</cp:lastModifiedBy>
  <cp:revision>8</cp:revision>
  <dcterms:created xsi:type="dcterms:W3CDTF">2018-09-05T08:30:00Z</dcterms:created>
  <dcterms:modified xsi:type="dcterms:W3CDTF">2018-10-30T04:17:00Z</dcterms:modified>
</cp:coreProperties>
</file>